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D665" w14:textId="62381D60" w:rsidR="002A3C37" w:rsidRDefault="002A3C37"/>
    <w:p w14:paraId="23642A55" w14:textId="54B8D4AC" w:rsidR="00297B3A" w:rsidRPr="00297B3A" w:rsidRDefault="00297B3A" w:rsidP="00297B3A"/>
    <w:p w14:paraId="51C3BA80" w14:textId="5CD6AF8B" w:rsidR="00297B3A" w:rsidRPr="00297B3A" w:rsidRDefault="00297B3A" w:rsidP="00297B3A"/>
    <w:p w14:paraId="3C355733" w14:textId="043FB165" w:rsidR="00297B3A" w:rsidRPr="00297B3A" w:rsidRDefault="00297B3A" w:rsidP="00E549E9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297B3A">
        <w:rPr>
          <w:rFonts w:ascii="Times New Roman" w:hAnsi="Times New Roman" w:cs="Times New Roman"/>
          <w:i/>
          <w:iCs/>
          <w:sz w:val="44"/>
          <w:szCs w:val="44"/>
        </w:rPr>
        <w:t>NHPCW 2021</w:t>
      </w:r>
    </w:p>
    <w:p w14:paraId="7BB38D92" w14:textId="2292B41F" w:rsidR="00297B3A" w:rsidRDefault="00297B3A" w:rsidP="00A476A1">
      <w:pPr>
        <w:tabs>
          <w:tab w:val="left" w:pos="190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7B3A">
        <w:rPr>
          <w:rFonts w:ascii="Times New Roman" w:hAnsi="Times New Roman" w:cs="Times New Roman"/>
          <w:b/>
          <w:bCs/>
          <w:sz w:val="36"/>
          <w:szCs w:val="36"/>
        </w:rPr>
        <w:t xml:space="preserve">CHPCA’s </w:t>
      </w:r>
      <w:r w:rsidR="00A476A1">
        <w:rPr>
          <w:rFonts w:ascii="Times New Roman" w:hAnsi="Times New Roman" w:cs="Times New Roman"/>
          <w:b/>
          <w:bCs/>
          <w:sz w:val="36"/>
          <w:szCs w:val="36"/>
        </w:rPr>
        <w:t>Letter Advocacy Toolkit</w:t>
      </w:r>
    </w:p>
    <w:p w14:paraId="7114C773" w14:textId="208C897E" w:rsidR="00A476A1" w:rsidRDefault="00A476A1" w:rsidP="00A476A1">
      <w:pPr>
        <w:tabs>
          <w:tab w:val="left" w:pos="1908"/>
        </w:tabs>
        <w:jc w:val="center"/>
        <w:rPr>
          <w:rFonts w:ascii="Times New Roman" w:hAnsi="Times New Roman" w:cs="Times New Roman"/>
        </w:rPr>
      </w:pPr>
    </w:p>
    <w:p w14:paraId="4A8360EB" w14:textId="77777777" w:rsidR="004D03BF" w:rsidRPr="00065692" w:rsidRDefault="004D03BF" w:rsidP="00A476A1">
      <w:pPr>
        <w:tabs>
          <w:tab w:val="left" w:pos="1908"/>
        </w:tabs>
        <w:jc w:val="center"/>
        <w:rPr>
          <w:rFonts w:ascii="Times New Roman" w:hAnsi="Times New Roman" w:cs="Times New Roman"/>
        </w:rPr>
      </w:pPr>
    </w:p>
    <w:p w14:paraId="04CB9CCB" w14:textId="5C711B58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 xml:space="preserve">National Hospice Palliative Care Week (NHPCW) is a time to celebrate and share achievements of hospice palliative care (HPC) throughout the nation, but it also provides a platform to look at shortcomings and create bridges for these gaps. </w:t>
      </w:r>
    </w:p>
    <w:p w14:paraId="5971A63E" w14:textId="77777777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</w:p>
    <w:p w14:paraId="09CC6CB6" w14:textId="0720E9FF" w:rsidR="00A476A1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>This year, CHPCA will be taking a moment to memorialize those who have passed, as well as appreciate those who have made this hard year a little brighter by shining a light on those who matter to us most. In addition, CHPCA is bringing HPC to light with the help of their 2019–2022 Strategic Plan.</w:t>
      </w:r>
    </w:p>
    <w:p w14:paraId="18614F93" w14:textId="14BD9808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</w:p>
    <w:p w14:paraId="487E2DD1" w14:textId="620891FF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How Can You Get Involved?</w:t>
      </w:r>
    </w:p>
    <w:p w14:paraId="3B675787" w14:textId="13301838" w:rsidR="004D03BF" w:rsidRPr="00065692" w:rsidRDefault="004D03BF" w:rsidP="004D03BF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 xml:space="preserve">Write a letter! Writing a personal letter to </w:t>
      </w:r>
      <w:r w:rsidR="00792301">
        <w:rPr>
          <w:rFonts w:ascii="Times New Roman" w:hAnsi="Times New Roman" w:cs="Times New Roman"/>
          <w:color w:val="000000" w:themeColor="text1"/>
        </w:rPr>
        <w:t>a</w:t>
      </w:r>
      <w:r w:rsidRPr="00065692">
        <w:rPr>
          <w:rFonts w:ascii="Times New Roman" w:hAnsi="Times New Roman" w:cs="Times New Roman"/>
          <w:color w:val="000000" w:themeColor="text1"/>
        </w:rPr>
        <w:t xml:space="preserve"> Member of Parliament (MP) or </w:t>
      </w:r>
      <w:r w:rsidR="00792301">
        <w:rPr>
          <w:rFonts w:ascii="Times New Roman" w:hAnsi="Times New Roman" w:cs="Times New Roman"/>
          <w:color w:val="000000" w:themeColor="text1"/>
        </w:rPr>
        <w:t xml:space="preserve">a </w:t>
      </w:r>
      <w:r w:rsidRPr="00065692">
        <w:rPr>
          <w:rFonts w:ascii="Times New Roman" w:hAnsi="Times New Roman" w:cs="Times New Roman"/>
          <w:color w:val="000000" w:themeColor="text1"/>
        </w:rPr>
        <w:t xml:space="preserve">Member of Provincial Parliament (MPP) is a direct way to make a change in your community, province, or country. </w:t>
      </w:r>
    </w:p>
    <w:p w14:paraId="111174F6" w14:textId="760D3808" w:rsidR="00065692" w:rsidRPr="00065692" w:rsidRDefault="00065692" w:rsidP="004D03BF">
      <w:pPr>
        <w:tabs>
          <w:tab w:val="left" w:pos="1908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14:paraId="2A7306B1" w14:textId="79BAF52C" w:rsidR="00065692" w:rsidRPr="00065692" w:rsidRDefault="00065692" w:rsidP="00065692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 xml:space="preserve">Although we have provided a </w:t>
      </w:r>
      <w:hyperlink r:id="rId7" w:history="1">
        <w:r w:rsidRPr="00965983">
          <w:rPr>
            <w:rStyle w:val="Hyperlink"/>
            <w:rFonts w:ascii="Times New Roman" w:hAnsi="Times New Roman" w:cs="Times New Roman"/>
          </w:rPr>
          <w:t>letter template</w:t>
        </w:r>
      </w:hyperlink>
      <w:r w:rsidRPr="00065692">
        <w:rPr>
          <w:rFonts w:ascii="Times New Roman" w:hAnsi="Times New Roman" w:cs="Times New Roman"/>
          <w:color w:val="000000" w:themeColor="text1"/>
        </w:rPr>
        <w:t xml:space="preserve"> for you to use, we highly suggest personalizing your message. An original letter is usually more effective, which is why we encourage you to use your own words.</w:t>
      </w:r>
    </w:p>
    <w:p w14:paraId="1918A8A0" w14:textId="742B71DB" w:rsidR="00065692" w:rsidRPr="00065692" w:rsidRDefault="00065692" w:rsidP="00065692">
      <w:p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</w:p>
    <w:p w14:paraId="41BBCE94" w14:textId="4ECC3965" w:rsidR="00065692" w:rsidRPr="00065692" w:rsidRDefault="00065692" w:rsidP="00065692">
      <w:pPr>
        <w:tabs>
          <w:tab w:val="left" w:pos="1908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Letter Writing Tips</w:t>
      </w:r>
    </w:p>
    <w:p w14:paraId="0BC2C71D" w14:textId="4B2889CA" w:rsidR="00065692" w:rsidRPr="00065692" w:rsidRDefault="00065692" w:rsidP="00065692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Tell your story.</w:t>
      </w:r>
      <w:r w:rsidRPr="00065692">
        <w:rPr>
          <w:rFonts w:ascii="Times New Roman" w:hAnsi="Times New Roman" w:cs="Times New Roman"/>
          <w:color w:val="000000" w:themeColor="text1"/>
        </w:rPr>
        <w:t xml:space="preserve"> Have you </w:t>
      </w:r>
      <w:r w:rsidR="00792301">
        <w:rPr>
          <w:rFonts w:ascii="Times New Roman" w:hAnsi="Times New Roman" w:cs="Times New Roman"/>
          <w:color w:val="000000" w:themeColor="text1"/>
        </w:rPr>
        <w:t xml:space="preserve">or a loved one </w:t>
      </w:r>
      <w:r w:rsidRPr="00065692">
        <w:rPr>
          <w:rFonts w:ascii="Times New Roman" w:hAnsi="Times New Roman" w:cs="Times New Roman"/>
          <w:color w:val="000000" w:themeColor="text1"/>
        </w:rPr>
        <w:t>been personally affected by HPC</w:t>
      </w:r>
      <w:r w:rsidR="00792301">
        <w:rPr>
          <w:rFonts w:ascii="Times New Roman" w:hAnsi="Times New Roman" w:cs="Times New Roman"/>
          <w:color w:val="000000" w:themeColor="text1"/>
        </w:rPr>
        <w:t xml:space="preserve"> in Canada</w:t>
      </w:r>
      <w:r w:rsidRPr="00065692">
        <w:rPr>
          <w:rFonts w:ascii="Times New Roman" w:hAnsi="Times New Roman" w:cs="Times New Roman"/>
          <w:color w:val="000000" w:themeColor="text1"/>
        </w:rPr>
        <w:t>? Let your MP know about it! Include your own relevant experiences and explain how they relate to the issues you are writing about.</w:t>
      </w:r>
    </w:p>
    <w:p w14:paraId="15DB6E64" w14:textId="19ECEFB2" w:rsidR="00065692" w:rsidRPr="00065692" w:rsidRDefault="00065692" w:rsidP="00065692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Be concise.</w:t>
      </w:r>
      <w:r w:rsidRPr="00065692">
        <w:rPr>
          <w:rFonts w:ascii="Times New Roman" w:hAnsi="Times New Roman" w:cs="Times New Roman"/>
          <w:color w:val="000000" w:themeColor="text1"/>
        </w:rPr>
        <w:t xml:space="preserve"> Limiting yourself to one or two pages is most effective when writing a letter. </w:t>
      </w:r>
    </w:p>
    <w:p w14:paraId="5CEC3AF5" w14:textId="2323F5D8" w:rsidR="00065692" w:rsidRPr="00065692" w:rsidRDefault="00065692" w:rsidP="00065692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Be specific.</w:t>
      </w:r>
      <w:r w:rsidRPr="00065692">
        <w:rPr>
          <w:rFonts w:ascii="Times New Roman" w:hAnsi="Times New Roman" w:cs="Times New Roman"/>
          <w:color w:val="000000" w:themeColor="text1"/>
        </w:rPr>
        <w:t xml:space="preserve"> </w:t>
      </w:r>
      <w:r w:rsidR="00792301">
        <w:rPr>
          <w:rFonts w:ascii="Times New Roman" w:hAnsi="Times New Roman" w:cs="Times New Roman"/>
          <w:color w:val="000000" w:themeColor="text1"/>
        </w:rPr>
        <w:t xml:space="preserve">What would you like to see change when it comes to issues surrounding HPC? </w:t>
      </w:r>
      <w:r w:rsidRPr="00065692">
        <w:rPr>
          <w:rFonts w:ascii="Times New Roman" w:hAnsi="Times New Roman" w:cs="Times New Roman"/>
          <w:color w:val="000000" w:themeColor="text1"/>
        </w:rPr>
        <w:t>Request for a commitment to a specific action</w:t>
      </w:r>
      <w:r w:rsidR="00792301">
        <w:rPr>
          <w:rFonts w:ascii="Times New Roman" w:hAnsi="Times New Roman" w:cs="Times New Roman"/>
          <w:color w:val="000000" w:themeColor="text1"/>
        </w:rPr>
        <w:t xml:space="preserve"> a</w:t>
      </w:r>
      <w:r w:rsidRPr="00065692">
        <w:rPr>
          <w:rFonts w:ascii="Times New Roman" w:hAnsi="Times New Roman" w:cs="Times New Roman"/>
          <w:color w:val="000000" w:themeColor="text1"/>
        </w:rPr>
        <w:t xml:space="preserve">nd </w:t>
      </w:r>
      <w:r w:rsidR="00792301">
        <w:rPr>
          <w:rFonts w:ascii="Times New Roman" w:hAnsi="Times New Roman" w:cs="Times New Roman"/>
          <w:color w:val="000000" w:themeColor="text1"/>
        </w:rPr>
        <w:t>explain why</w:t>
      </w:r>
      <w:r w:rsidRPr="00065692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5692">
        <w:rPr>
          <w:rFonts w:ascii="Times New Roman" w:hAnsi="Times New Roman" w:cs="Times New Roman"/>
          <w:color w:val="000000" w:themeColor="text1"/>
        </w:rPr>
        <w:t>The best way to communicate these calls to action is through a bulleted list.</w:t>
      </w:r>
    </w:p>
    <w:p w14:paraId="73ACF454" w14:textId="0903FA69" w:rsidR="004D03BF" w:rsidRPr="00065692" w:rsidRDefault="00065692" w:rsidP="00065692">
      <w:pPr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Thank the MP.</w:t>
      </w:r>
      <w:r w:rsidRPr="00065692">
        <w:rPr>
          <w:rFonts w:ascii="Times New Roman" w:hAnsi="Times New Roman" w:cs="Times New Roman"/>
          <w:color w:val="000000" w:themeColor="text1"/>
        </w:rPr>
        <w:t xml:space="preserve"> At the end of the day, the MP is taking the time to read your letter. Thank them for doing so and always request that they respond.</w:t>
      </w:r>
    </w:p>
    <w:p w14:paraId="3761F9E6" w14:textId="14B08BD6" w:rsidR="00065692" w:rsidRPr="004D03BF" w:rsidRDefault="00065692" w:rsidP="00065692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Save your stamps.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03BF">
        <w:rPr>
          <w:rFonts w:ascii="Times New Roman" w:hAnsi="Times New Roman" w:cs="Times New Roman"/>
          <w:color w:val="000000" w:themeColor="text1"/>
        </w:rPr>
        <w:t>No postage is required when you send a letter to an MP.</w:t>
      </w:r>
    </w:p>
    <w:p w14:paraId="44BCC27F" w14:textId="43EF0899" w:rsidR="00065692" w:rsidRPr="004D03BF" w:rsidRDefault="00065692" w:rsidP="00065692">
      <w:pPr>
        <w:pStyle w:val="ListParagraph"/>
        <w:numPr>
          <w:ilvl w:val="0"/>
          <w:numId w:val="5"/>
        </w:numPr>
        <w:tabs>
          <w:tab w:val="left" w:pos="1908"/>
        </w:tabs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b/>
          <w:bCs/>
          <w:color w:val="000000" w:themeColor="text1"/>
        </w:rPr>
        <w:t>Keep a copy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It’s always a good idea to keep a copy of your</w:t>
      </w:r>
      <w:r w:rsidRPr="004D03BF">
        <w:rPr>
          <w:rFonts w:ascii="Times New Roman" w:hAnsi="Times New Roman" w:cs="Times New Roman"/>
          <w:color w:val="000000" w:themeColor="text1"/>
        </w:rPr>
        <w:t xml:space="preserve"> letter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4D03BF">
        <w:rPr>
          <w:rFonts w:ascii="Times New Roman" w:hAnsi="Times New Roman" w:cs="Times New Roman"/>
          <w:color w:val="000000" w:themeColor="text1"/>
        </w:rPr>
        <w:t>refer back to</w:t>
      </w:r>
      <w:r>
        <w:rPr>
          <w:rFonts w:ascii="Times New Roman" w:hAnsi="Times New Roman" w:cs="Times New Roman"/>
          <w:color w:val="000000" w:themeColor="text1"/>
        </w:rPr>
        <w:t xml:space="preserve"> upon response.</w:t>
      </w:r>
    </w:p>
    <w:p w14:paraId="78AA4690" w14:textId="44299D0E" w:rsidR="00065692" w:rsidRPr="00065692" w:rsidRDefault="00065692" w:rsidP="00065692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14:paraId="02B6D984" w14:textId="738D420D" w:rsidR="00297B3A" w:rsidRPr="00065692" w:rsidRDefault="00065692" w:rsidP="00065692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065692">
        <w:rPr>
          <w:rFonts w:ascii="Times New Roman" w:hAnsi="Times New Roman" w:cs="Times New Roman"/>
          <w:color w:val="000000" w:themeColor="text1"/>
        </w:rPr>
        <w:t xml:space="preserve">Thank you </w:t>
      </w:r>
      <w:r>
        <w:rPr>
          <w:rFonts w:ascii="Times New Roman" w:hAnsi="Times New Roman" w:cs="Times New Roman"/>
          <w:color w:val="000000" w:themeColor="text1"/>
        </w:rPr>
        <w:t>for joining us this NHPWC in bringing HPC issues to light.</w:t>
      </w:r>
      <w:r w:rsidR="00792301">
        <w:rPr>
          <w:rFonts w:ascii="Times New Roman" w:hAnsi="Times New Roman" w:cs="Times New Roman"/>
          <w:color w:val="000000" w:themeColor="text1"/>
        </w:rPr>
        <w:t xml:space="preserve"> </w:t>
      </w:r>
      <w:r w:rsidR="00792301" w:rsidRPr="000527FE">
        <w:rPr>
          <w:rFonts w:ascii="Times New Roman" w:hAnsi="Times New Roman" w:cs="Times New Roman"/>
        </w:rPr>
        <w:t>Alone we can light up a room—together we can light up the whole nation.</w:t>
      </w:r>
    </w:p>
    <w:sectPr w:rsidR="00297B3A" w:rsidRPr="00065692" w:rsidSect="007B60A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C344" w14:textId="77777777" w:rsidR="00761CE6" w:rsidRDefault="00761CE6" w:rsidP="00297B3A">
      <w:r>
        <w:separator/>
      </w:r>
    </w:p>
  </w:endnote>
  <w:endnote w:type="continuationSeparator" w:id="0">
    <w:p w14:paraId="79AAD939" w14:textId="77777777" w:rsidR="00761CE6" w:rsidRDefault="00761CE6" w:rsidP="0029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DAC4" w14:textId="77777777" w:rsidR="00297B3A" w:rsidRPr="008A4C92" w:rsidRDefault="00297B3A" w:rsidP="00297B3A">
    <w:pPr>
      <w:jc w:val="center"/>
      <w:rPr>
        <w:color w:val="000080"/>
        <w:sz w:val="16"/>
      </w:rPr>
    </w:pPr>
    <w:r w:rsidRPr="008A4C92">
      <w:rPr>
        <w:color w:val="000080"/>
        <w:sz w:val="16"/>
      </w:rPr>
      <w:t>Annex</w:t>
    </w:r>
    <w:r>
      <w:rPr>
        <w:color w:val="000080"/>
        <w:sz w:val="16"/>
      </w:rPr>
      <w:t>/Annexe</w:t>
    </w:r>
    <w:r w:rsidRPr="008A4C92">
      <w:rPr>
        <w:color w:val="000080"/>
        <w:sz w:val="16"/>
      </w:rPr>
      <w:t xml:space="preserve"> </w:t>
    </w:r>
    <w:r>
      <w:rPr>
        <w:color w:val="000080"/>
        <w:sz w:val="16"/>
      </w:rPr>
      <w:t>D</w:t>
    </w:r>
    <w:r w:rsidRPr="008A4C92">
      <w:rPr>
        <w:color w:val="000080"/>
        <w:sz w:val="16"/>
      </w:rPr>
      <w:t xml:space="preserve"> </w:t>
    </w:r>
    <w:r w:rsidRPr="008A4C92">
      <w:rPr>
        <w:color w:val="000080"/>
        <w:sz w:val="16"/>
      </w:rPr>
      <w:sym w:font="Symbol" w:char="F0B7"/>
    </w:r>
    <w:r>
      <w:rPr>
        <w:color w:val="000080"/>
        <w:sz w:val="16"/>
      </w:rPr>
      <w:t xml:space="preserve"> </w:t>
    </w:r>
    <w:proofErr w:type="spellStart"/>
    <w:r w:rsidRPr="008A4C92">
      <w:rPr>
        <w:color w:val="000080"/>
        <w:sz w:val="16"/>
      </w:rPr>
      <w:t>Hôpital</w:t>
    </w:r>
    <w:proofErr w:type="spellEnd"/>
    <w:r w:rsidRPr="008A4C92">
      <w:rPr>
        <w:color w:val="000080"/>
        <w:sz w:val="16"/>
      </w:rPr>
      <w:t xml:space="preserve"> Saint-Vincent Hospital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60 rue Cambridge Street N.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Ottawa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Ontario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K1R 7A5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CANADA</w:t>
    </w:r>
  </w:p>
  <w:p w14:paraId="6D6D6545" w14:textId="77777777" w:rsidR="00297B3A" w:rsidRPr="008A4C92" w:rsidRDefault="00297B3A" w:rsidP="00297B3A">
    <w:pPr>
      <w:spacing w:after="60"/>
      <w:jc w:val="center"/>
      <w:rPr>
        <w:color w:val="000080"/>
        <w:sz w:val="16"/>
        <w:lang w:val="fr-FR"/>
      </w:rPr>
    </w:pPr>
    <w:proofErr w:type="spellStart"/>
    <w:r w:rsidRPr="008A4C92">
      <w:rPr>
        <w:color w:val="000080"/>
        <w:sz w:val="16"/>
        <w:lang w:val="fr-FR"/>
      </w:rPr>
      <w:t>Telephone</w:t>
    </w:r>
    <w:proofErr w:type="spellEnd"/>
    <w:r w:rsidRPr="008A4C92">
      <w:rPr>
        <w:color w:val="000080"/>
        <w:sz w:val="16"/>
        <w:lang w:val="fr-FR"/>
      </w:rPr>
      <w:t>/Téléphone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613-241-3663 or/ou 1-800-668-2785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  <w:lang w:val="fr-FR"/>
      </w:rPr>
      <w:t xml:space="preserve"> Fax/Télécopieur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>: 613-241-3986</w:t>
    </w:r>
  </w:p>
  <w:p w14:paraId="18D300A1" w14:textId="77777777" w:rsidR="00297B3A" w:rsidRPr="008A4C92" w:rsidRDefault="00297B3A" w:rsidP="00297B3A">
    <w:pPr>
      <w:jc w:val="center"/>
      <w:rPr>
        <w:color w:val="000080"/>
        <w:sz w:val="16"/>
        <w:lang w:val="fr-FR"/>
      </w:rPr>
    </w:pPr>
    <w:r w:rsidRPr="008A4C92">
      <w:rPr>
        <w:color w:val="000080"/>
        <w:sz w:val="16"/>
        <w:lang w:val="fr-FR"/>
      </w:rPr>
      <w:t>E-mail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</w:t>
    </w:r>
    <w:proofErr w:type="gramStart"/>
    <w:r w:rsidRPr="008A4C92">
      <w:rPr>
        <w:color w:val="000080"/>
        <w:sz w:val="16"/>
        <w:u w:val="single"/>
        <w:lang w:val="fr-FR"/>
      </w:rPr>
      <w:t>info@chpca.net</w:t>
    </w:r>
    <w:r w:rsidRPr="008A4C92">
      <w:rPr>
        <w:color w:val="000080"/>
        <w:sz w:val="16"/>
        <w:lang w:val="fr-FR"/>
      </w:rPr>
      <w:t xml:space="preserve">  or</w:t>
    </w:r>
    <w:proofErr w:type="gramEnd"/>
    <w:r w:rsidRPr="008A4C92">
      <w:rPr>
        <w:color w:val="000080"/>
        <w:sz w:val="16"/>
        <w:lang w:val="fr-FR"/>
      </w:rPr>
      <w:t>/ou  Courriel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</w:t>
    </w:r>
    <w:r w:rsidRPr="008A4C92">
      <w:rPr>
        <w:color w:val="000080"/>
        <w:sz w:val="16"/>
        <w:u w:val="single"/>
        <w:lang w:val="fr-FR"/>
      </w:rPr>
      <w:t>info@acsp.net</w:t>
    </w:r>
  </w:p>
  <w:p w14:paraId="71CBDE00" w14:textId="77777777" w:rsidR="00297B3A" w:rsidRPr="008A4C92" w:rsidRDefault="00297B3A" w:rsidP="00297B3A">
    <w:pPr>
      <w:pStyle w:val="Heading1"/>
      <w:spacing w:after="60"/>
      <w:rPr>
        <w:i w:val="0"/>
        <w:color w:val="000080"/>
        <w:sz w:val="16"/>
        <w:lang w:val="fr-FR"/>
      </w:rPr>
    </w:pPr>
    <w:r w:rsidRPr="008A4C92">
      <w:rPr>
        <w:i w:val="0"/>
        <w:color w:val="000080"/>
        <w:sz w:val="16"/>
        <w:lang w:val="fr-FR"/>
      </w:rPr>
      <w:t>Web Site</w:t>
    </w:r>
    <w:r>
      <w:rPr>
        <w:i w:val="0"/>
        <w:color w:val="000080"/>
        <w:sz w:val="16"/>
        <w:lang w:val="fr-FR"/>
      </w:rPr>
      <w:t xml:space="preserve"> </w:t>
    </w:r>
    <w:r w:rsidRPr="008A4C92">
      <w:rPr>
        <w:i w:val="0"/>
        <w:color w:val="000080"/>
        <w:sz w:val="16"/>
        <w:lang w:val="fr-FR"/>
      </w:rPr>
      <w:t xml:space="preserve">: </w:t>
    </w:r>
    <w:proofErr w:type="gramStart"/>
    <w:r>
      <w:rPr>
        <w:i w:val="0"/>
        <w:color w:val="000080"/>
        <w:sz w:val="16"/>
        <w:u w:val="single"/>
        <w:lang w:val="fr-FR"/>
      </w:rPr>
      <w:t>http://www.chpca.net</w:t>
    </w:r>
    <w:r>
      <w:rPr>
        <w:i w:val="0"/>
        <w:color w:val="000080"/>
        <w:sz w:val="16"/>
        <w:lang w:val="fr-FR"/>
      </w:rPr>
      <w:t xml:space="preserve">  or</w:t>
    </w:r>
    <w:proofErr w:type="gramEnd"/>
    <w:r>
      <w:rPr>
        <w:i w:val="0"/>
        <w:color w:val="000080"/>
        <w:sz w:val="16"/>
        <w:lang w:val="fr-FR"/>
      </w:rPr>
      <w:t>/ou  Site W</w:t>
    </w:r>
    <w:r w:rsidRPr="008A4C92">
      <w:rPr>
        <w:i w:val="0"/>
        <w:color w:val="000080"/>
        <w:sz w:val="16"/>
        <w:lang w:val="fr-FR"/>
      </w:rPr>
      <w:t>eb</w:t>
    </w:r>
    <w:r>
      <w:rPr>
        <w:i w:val="0"/>
        <w:color w:val="000080"/>
        <w:sz w:val="16"/>
        <w:lang w:val="fr-FR"/>
      </w:rPr>
      <w:t xml:space="preserve"> </w:t>
    </w:r>
    <w:r w:rsidRPr="008A4C92">
      <w:rPr>
        <w:i w:val="0"/>
        <w:color w:val="000080"/>
        <w:sz w:val="16"/>
        <w:lang w:val="fr-FR"/>
      </w:rPr>
      <w:t xml:space="preserve">: </w:t>
    </w:r>
    <w:r>
      <w:rPr>
        <w:i w:val="0"/>
        <w:color w:val="000080"/>
        <w:sz w:val="16"/>
        <w:u w:val="single"/>
        <w:lang w:val="fr-FR"/>
      </w:rPr>
      <w:t>http://www.acsp.net</w:t>
    </w:r>
  </w:p>
  <w:p w14:paraId="3510AB13" w14:textId="77777777" w:rsidR="00297B3A" w:rsidRDefault="00297B3A" w:rsidP="00297B3A">
    <w:pPr>
      <w:jc w:val="center"/>
      <w:rPr>
        <w:color w:val="000080"/>
        <w:sz w:val="16"/>
        <w:szCs w:val="16"/>
        <w:lang w:val="fr-FR"/>
      </w:rPr>
    </w:pPr>
    <w:r w:rsidRPr="008A4C92">
      <w:rPr>
        <w:color w:val="000080"/>
        <w:sz w:val="16"/>
        <w:szCs w:val="16"/>
        <w:lang w:val="fr-FR"/>
      </w:rPr>
      <w:t xml:space="preserve">Charitable Registration </w:t>
    </w:r>
    <w:proofErr w:type="spellStart"/>
    <w:r w:rsidRPr="008A4C92">
      <w:rPr>
        <w:color w:val="000080"/>
        <w:sz w:val="16"/>
        <w:szCs w:val="16"/>
        <w:lang w:val="fr-FR"/>
      </w:rPr>
      <w:t>Number</w:t>
    </w:r>
    <w:proofErr w:type="spellEnd"/>
    <w:r>
      <w:rPr>
        <w:color w:val="000080"/>
        <w:sz w:val="16"/>
        <w:szCs w:val="16"/>
        <w:lang w:val="fr-FR"/>
      </w:rPr>
      <w:t>/</w:t>
    </w:r>
    <w:r w:rsidRPr="00F954A2">
      <w:rPr>
        <w:color w:val="000080"/>
        <w:sz w:val="16"/>
        <w:szCs w:val="16"/>
        <w:lang w:val="fr-FR"/>
      </w:rPr>
      <w:t>Numéro d’organisme de bienfaisance </w:t>
    </w:r>
    <w:r>
      <w:rPr>
        <w:color w:val="000080"/>
        <w:sz w:val="16"/>
        <w:szCs w:val="16"/>
        <w:lang w:val="fr-FR"/>
      </w:rPr>
      <w:t>: 13760 4195 RR0001</w:t>
    </w:r>
  </w:p>
  <w:p w14:paraId="470545A8" w14:textId="77777777" w:rsidR="00297B3A" w:rsidRDefault="00297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2E4E" w14:textId="77777777" w:rsidR="00761CE6" w:rsidRDefault="00761CE6" w:rsidP="00297B3A">
      <w:r>
        <w:separator/>
      </w:r>
    </w:p>
  </w:footnote>
  <w:footnote w:type="continuationSeparator" w:id="0">
    <w:p w14:paraId="4EBB90CB" w14:textId="77777777" w:rsidR="00761CE6" w:rsidRDefault="00761CE6" w:rsidP="0029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E532" w14:textId="2C508A95" w:rsidR="00297B3A" w:rsidRDefault="00297B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147CD" wp14:editId="652735E6">
          <wp:simplePos x="0" y="0"/>
          <wp:positionH relativeFrom="column">
            <wp:posOffset>475750</wp:posOffset>
          </wp:positionH>
          <wp:positionV relativeFrom="paragraph">
            <wp:posOffset>-2540</wp:posOffset>
          </wp:positionV>
          <wp:extent cx="4785995" cy="744220"/>
          <wp:effectExtent l="0" t="0" r="1905" b="5080"/>
          <wp:wrapTight wrapText="bothSides">
            <wp:wrapPolygon edited="0">
              <wp:start x="0" y="0"/>
              <wp:lineTo x="0" y="21379"/>
              <wp:lineTo x="21551" y="21379"/>
              <wp:lineTo x="21551" y="0"/>
              <wp:lineTo x="0" y="0"/>
            </wp:wrapPolygon>
          </wp:wrapTight>
          <wp:docPr id="2" name="Picture 2" descr="CHPCA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CA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47F"/>
    <w:multiLevelType w:val="hybridMultilevel"/>
    <w:tmpl w:val="B212F378"/>
    <w:lvl w:ilvl="0" w:tplc="FAB0F1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AE9"/>
    <w:multiLevelType w:val="multilevel"/>
    <w:tmpl w:val="8BA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067A5"/>
    <w:multiLevelType w:val="multilevel"/>
    <w:tmpl w:val="C436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C7A71"/>
    <w:multiLevelType w:val="hybridMultilevel"/>
    <w:tmpl w:val="293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A52F9"/>
    <w:multiLevelType w:val="hybridMultilevel"/>
    <w:tmpl w:val="230860E4"/>
    <w:lvl w:ilvl="0" w:tplc="F3B281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3A"/>
    <w:rsid w:val="00065692"/>
    <w:rsid w:val="00297B3A"/>
    <w:rsid w:val="002A3C37"/>
    <w:rsid w:val="004A0EA2"/>
    <w:rsid w:val="004D03BF"/>
    <w:rsid w:val="0055261D"/>
    <w:rsid w:val="00761CE6"/>
    <w:rsid w:val="00792301"/>
    <w:rsid w:val="007B60AC"/>
    <w:rsid w:val="00965983"/>
    <w:rsid w:val="00A033AF"/>
    <w:rsid w:val="00A476A1"/>
    <w:rsid w:val="00C50DA6"/>
    <w:rsid w:val="00E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9543"/>
  <w15:chartTrackingRefBased/>
  <w15:docId w15:val="{E9FEB1FF-ECE2-724C-A3FB-465222ED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7B3A"/>
    <w:pPr>
      <w:keepNext/>
      <w:jc w:val="center"/>
      <w:outlineLvl w:val="0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3A"/>
  </w:style>
  <w:style w:type="paragraph" w:styleId="Footer">
    <w:name w:val="footer"/>
    <w:basedOn w:val="Normal"/>
    <w:link w:val="FooterChar"/>
    <w:uiPriority w:val="99"/>
    <w:unhideWhenUsed/>
    <w:rsid w:val="00297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3A"/>
  </w:style>
  <w:style w:type="character" w:customStyle="1" w:styleId="Heading1Char">
    <w:name w:val="Heading 1 Char"/>
    <w:basedOn w:val="DefaultParagraphFont"/>
    <w:link w:val="Heading1"/>
    <w:rsid w:val="00297B3A"/>
    <w:rPr>
      <w:rFonts w:ascii="Times New Roman" w:eastAsia="Times New Roman" w:hAnsi="Times New Roman" w:cs="Times New Roman"/>
      <w:i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7B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7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47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76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pca.ca/wp-content/uploads/2021/04/Letter-to-MP-NHPCW-2021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2021-04-15T16:15:00Z</dcterms:created>
  <dcterms:modified xsi:type="dcterms:W3CDTF">2021-04-19T19:13:00Z</dcterms:modified>
</cp:coreProperties>
</file>