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A0" w:rsidRPr="009138C4" w:rsidRDefault="00D74AA0" w:rsidP="00BF4556">
      <w:pPr>
        <w:pStyle w:val="Heading1"/>
        <w:rPr>
          <w:rFonts w:asciiTheme="minorHAnsi" w:hAnsiTheme="minorHAnsi"/>
          <w:sz w:val="28"/>
        </w:rPr>
      </w:pPr>
      <w:r w:rsidRPr="007B14D8">
        <w:rPr>
          <w:rFonts w:asciiTheme="minorHAnsi" w:hAnsiTheme="minorHAnsi"/>
          <w:sz w:val="28"/>
        </w:rPr>
        <w:t>Hospice Palliative Care Week 2019</w:t>
      </w:r>
    </w:p>
    <w:p w:rsidR="00D74AA0" w:rsidRPr="00DC4D80" w:rsidRDefault="00D74AA0" w:rsidP="00DC4D80">
      <w:pPr>
        <w:widowControl w:val="0"/>
        <w:ind w:right="27"/>
        <w:jc w:val="center"/>
        <w:rPr>
          <w:rFonts w:ascii="Calibri" w:hAnsi="Calibri"/>
        </w:rPr>
      </w:pPr>
      <w:r w:rsidRPr="009138C4">
        <w:rPr>
          <w:b/>
          <w:sz w:val="32"/>
          <w:szCs w:val="32"/>
        </w:rPr>
        <w:t>“Busting the Myths” about Hospice Palliative Care</w:t>
      </w:r>
    </w:p>
    <w:p w:rsidR="00D74AA0" w:rsidRPr="00EF7E7C" w:rsidRDefault="00D74AA0" w:rsidP="00D74AA0">
      <w:pPr>
        <w:widowControl w:val="0"/>
        <w:ind w:right="27"/>
        <w:jc w:val="both"/>
        <w:rPr>
          <w:rFonts w:ascii="Calibri" w:hAnsi="Calibri"/>
          <w:sz w:val="24"/>
          <w:szCs w:val="24"/>
          <w:lang w:val="en-CA"/>
        </w:rPr>
      </w:pPr>
      <w:r w:rsidRPr="00EF7E7C">
        <w:rPr>
          <w:rFonts w:ascii="Calibri" w:hAnsi="Calibri"/>
          <w:sz w:val="24"/>
          <w:szCs w:val="24"/>
          <w:lang w:val="en-CA"/>
        </w:rPr>
        <w:t>FOR IMMEDIATE RELEASE</w:t>
      </w:r>
      <w:r w:rsidRPr="00EF7E7C">
        <w:rPr>
          <w:rFonts w:ascii="Calibri" w:hAnsi="Calibri"/>
          <w:sz w:val="24"/>
          <w:szCs w:val="24"/>
          <w:lang w:val="en-CA"/>
        </w:rPr>
        <w:fldChar w:fldCharType="begin"/>
      </w:r>
      <w:r w:rsidRPr="00EF7E7C">
        <w:rPr>
          <w:rFonts w:ascii="Calibri" w:hAnsi="Calibri"/>
          <w:sz w:val="24"/>
          <w:szCs w:val="24"/>
          <w:lang w:val="en-CA"/>
        </w:rPr>
        <w:instrText xml:space="preserve"> SEQ CHAPTER \h \r 1</w:instrText>
      </w:r>
      <w:r w:rsidRPr="00EF7E7C">
        <w:rPr>
          <w:rFonts w:ascii="Calibri" w:hAnsi="Calibri"/>
          <w:sz w:val="24"/>
          <w:szCs w:val="24"/>
          <w:lang w:val="en-CA"/>
        </w:rPr>
        <w:fldChar w:fldCharType="end"/>
      </w:r>
    </w:p>
    <w:p w:rsidR="00D74AA0" w:rsidRPr="00EF7E7C" w:rsidRDefault="003B5C67" w:rsidP="00D74AA0">
      <w:pPr>
        <w:jc w:val="both"/>
        <w:rPr>
          <w:sz w:val="24"/>
          <w:szCs w:val="24"/>
        </w:rPr>
      </w:pPr>
      <w:r>
        <w:rPr>
          <w:rFonts w:ascii="Calibri" w:hAnsi="Calibri"/>
          <w:sz w:val="24"/>
          <w:szCs w:val="24"/>
        </w:rPr>
        <w:t>(May 5</w:t>
      </w:r>
      <w:r w:rsidR="00D74AA0" w:rsidRPr="00EF7E7C">
        <w:rPr>
          <w:rFonts w:ascii="Calibri" w:hAnsi="Calibri"/>
          <w:sz w:val="24"/>
          <w:szCs w:val="24"/>
        </w:rPr>
        <w:t>, 2018, Ottawa, ON) – Hospice Palliative Care week is observed from May 5</w:t>
      </w:r>
      <w:r w:rsidR="00D74AA0" w:rsidRPr="00EF7E7C">
        <w:rPr>
          <w:rFonts w:ascii="Calibri" w:hAnsi="Calibri"/>
          <w:sz w:val="24"/>
          <w:szCs w:val="24"/>
          <w:vertAlign w:val="superscript"/>
        </w:rPr>
        <w:t>th</w:t>
      </w:r>
      <w:r w:rsidR="00D74AA0" w:rsidRPr="00EF7E7C">
        <w:rPr>
          <w:rFonts w:ascii="Calibri" w:hAnsi="Calibri"/>
          <w:sz w:val="24"/>
          <w:szCs w:val="24"/>
        </w:rPr>
        <w:t xml:space="preserve"> – 11</w:t>
      </w:r>
      <w:r w:rsidR="00D74AA0" w:rsidRPr="00EF7E7C">
        <w:rPr>
          <w:rFonts w:ascii="Calibri" w:hAnsi="Calibri"/>
          <w:sz w:val="24"/>
          <w:szCs w:val="24"/>
          <w:vertAlign w:val="superscript"/>
        </w:rPr>
        <w:t>th</w:t>
      </w:r>
      <w:r w:rsidR="00D74AA0" w:rsidRPr="00EF7E7C">
        <w:rPr>
          <w:rFonts w:ascii="Calibri" w:hAnsi="Calibri"/>
          <w:sz w:val="24"/>
          <w:szCs w:val="24"/>
        </w:rPr>
        <w:t xml:space="preserve"> and aims to </w:t>
      </w:r>
      <w:r w:rsidR="00D74AA0" w:rsidRPr="00EF7E7C">
        <w:rPr>
          <w:sz w:val="24"/>
          <w:szCs w:val="24"/>
        </w:rPr>
        <w:t xml:space="preserve">celebrate and share achievements in the hospice palliative care field, while also providing an opportunity to recognize areas needing improvement. </w:t>
      </w:r>
    </w:p>
    <w:p w:rsidR="00D74AA0" w:rsidRPr="00EF7E7C" w:rsidRDefault="00D74AA0" w:rsidP="00DC4D80">
      <w:pPr>
        <w:rPr>
          <w:rFonts w:ascii="Calibri" w:hAnsi="Calibri"/>
          <w:sz w:val="24"/>
          <w:szCs w:val="24"/>
        </w:rPr>
      </w:pPr>
      <w:r w:rsidRPr="00EF7E7C">
        <w:rPr>
          <w:rFonts w:ascii="Calibri" w:hAnsi="Calibri"/>
          <w:sz w:val="24"/>
          <w:szCs w:val="24"/>
        </w:rPr>
        <w:t>For National Hospice Palliative Care Week 201</w:t>
      </w:r>
      <w:r w:rsidR="003B5C67">
        <w:rPr>
          <w:rFonts w:ascii="Calibri" w:hAnsi="Calibri"/>
          <w:sz w:val="24"/>
          <w:szCs w:val="24"/>
        </w:rPr>
        <w:t>9</w:t>
      </w:r>
      <w:r w:rsidRPr="00EF7E7C">
        <w:rPr>
          <w:rFonts w:ascii="Calibri" w:hAnsi="Calibri"/>
          <w:sz w:val="24"/>
          <w:szCs w:val="24"/>
          <w:highlight w:val="yellow"/>
        </w:rPr>
        <w:t>, [Your organization name]</w:t>
      </w:r>
      <w:r w:rsidRPr="00EF7E7C">
        <w:rPr>
          <w:rFonts w:ascii="Calibri" w:hAnsi="Calibri"/>
          <w:sz w:val="24"/>
          <w:szCs w:val="24"/>
        </w:rPr>
        <w:t xml:space="preserve"> and the Canadian Hospice Palliative Care Association</w:t>
      </w:r>
      <w:r w:rsidR="00DC4D80" w:rsidRPr="00EF7E7C">
        <w:rPr>
          <w:rFonts w:ascii="Calibri" w:hAnsi="Calibri"/>
          <w:sz w:val="24"/>
          <w:szCs w:val="24"/>
        </w:rPr>
        <w:t xml:space="preserve"> (CHPCA) is calling on Canadians to</w:t>
      </w:r>
      <w:r w:rsidR="00DC4D80" w:rsidRPr="00EF7E7C">
        <w:rPr>
          <w:sz w:val="24"/>
          <w:szCs w:val="24"/>
        </w:rPr>
        <w:t xml:space="preserve"> </w:t>
      </w:r>
      <w:r w:rsidR="00EF7E7C" w:rsidRPr="00EF7E7C">
        <w:rPr>
          <w:sz w:val="24"/>
          <w:szCs w:val="24"/>
        </w:rPr>
        <w:t xml:space="preserve"> share the “Busting the Myths” poster whether it’s with a friend or a provincial Minister of Parliament – it is time for us to bust myths permanently. By </w:t>
      </w:r>
      <w:r w:rsidR="00DC4D80" w:rsidRPr="00EF7E7C">
        <w:rPr>
          <w:sz w:val="24"/>
          <w:szCs w:val="24"/>
        </w:rPr>
        <w:t>work</w:t>
      </w:r>
      <w:r w:rsidR="003B5C67">
        <w:rPr>
          <w:sz w:val="24"/>
          <w:szCs w:val="24"/>
        </w:rPr>
        <w:t>ing</w:t>
      </w:r>
      <w:r w:rsidR="00DC4D80" w:rsidRPr="00EF7E7C">
        <w:rPr>
          <w:rFonts w:ascii="Calibri" w:hAnsi="Calibri"/>
          <w:sz w:val="24"/>
          <w:szCs w:val="24"/>
        </w:rPr>
        <w:t xml:space="preserve"> together to educate one another as a vital </w:t>
      </w:r>
      <w:proofErr w:type="gramStart"/>
      <w:r w:rsidR="00DC4D80" w:rsidRPr="00EF7E7C">
        <w:rPr>
          <w:rFonts w:ascii="Calibri" w:hAnsi="Calibri"/>
          <w:sz w:val="24"/>
          <w:szCs w:val="24"/>
        </w:rPr>
        <w:t>ste</w:t>
      </w:r>
      <w:bookmarkStart w:id="0" w:name="_GoBack"/>
      <w:bookmarkEnd w:id="0"/>
      <w:r w:rsidR="00DC4D80" w:rsidRPr="00EF7E7C">
        <w:rPr>
          <w:rFonts w:ascii="Calibri" w:hAnsi="Calibri"/>
          <w:sz w:val="24"/>
          <w:szCs w:val="24"/>
        </w:rPr>
        <w:t>p</w:t>
      </w:r>
      <w:proofErr w:type="gramEnd"/>
      <w:r w:rsidR="00DC4D80" w:rsidRPr="00EF7E7C">
        <w:rPr>
          <w:rFonts w:ascii="Calibri" w:hAnsi="Calibri"/>
          <w:sz w:val="24"/>
          <w:szCs w:val="24"/>
        </w:rPr>
        <w:t xml:space="preserve"> in the pursuit of excellent Hospice Palliative Care in Canada.</w:t>
      </w:r>
      <w:r w:rsidR="00DC4D80" w:rsidRPr="00EF7E7C">
        <w:rPr>
          <w:sz w:val="24"/>
          <w:szCs w:val="24"/>
        </w:rPr>
        <w:t xml:space="preserve"> </w:t>
      </w:r>
    </w:p>
    <w:p w:rsidR="00BF4556" w:rsidRPr="00EF7E7C" w:rsidRDefault="00BF4556" w:rsidP="00DC4D80">
      <w:pPr>
        <w:rPr>
          <w:sz w:val="24"/>
          <w:szCs w:val="24"/>
        </w:rPr>
      </w:pPr>
      <w:r w:rsidRPr="00EF7E7C">
        <w:rPr>
          <w:sz w:val="24"/>
          <w:szCs w:val="24"/>
        </w:rPr>
        <w:t xml:space="preserve">Sharon Baxter, Executive Director of CHPCA affirms that “people still tend to think that hospice palliative care is offered only for seniors with advanced illness – which is really not the case. In reality, hospice palliative care is provided to people of all ages – from children, teens, to younger, older and senior adults”. </w:t>
      </w:r>
      <w:r w:rsidR="00DC4D80" w:rsidRPr="00EF7E7C">
        <w:rPr>
          <w:rFonts w:ascii="Calibri" w:hAnsi="Calibri"/>
          <w:sz w:val="24"/>
          <w:szCs w:val="24"/>
        </w:rPr>
        <w:t>CHPCA has created a downloadable poster that debunks 10 popular myths</w:t>
      </w:r>
      <w:r w:rsidR="00EF7E7C" w:rsidRPr="00EF7E7C">
        <w:rPr>
          <w:rFonts w:ascii="Calibri" w:hAnsi="Calibri"/>
          <w:sz w:val="24"/>
          <w:szCs w:val="24"/>
        </w:rPr>
        <w:t xml:space="preserve"> about Hospice Palliative Care</w:t>
      </w:r>
      <w:r w:rsidR="00DC4D80" w:rsidRPr="00EF7E7C">
        <w:rPr>
          <w:rFonts w:ascii="Calibri" w:hAnsi="Calibri"/>
          <w:sz w:val="24"/>
          <w:szCs w:val="24"/>
        </w:rPr>
        <w:t xml:space="preserve">. To continue the conversation online, social media users are invited to test their knowledge to debunk myths by engaging with </w:t>
      </w:r>
      <w:r w:rsidR="00DC4D80" w:rsidRPr="00EF7E7C">
        <w:rPr>
          <w:sz w:val="24"/>
          <w:szCs w:val="24"/>
        </w:rPr>
        <w:t>CHPCA’s Facebook (</w:t>
      </w:r>
      <w:proofErr w:type="spellStart"/>
      <w:r w:rsidR="00DC4D80" w:rsidRPr="00EF7E7C">
        <w:rPr>
          <w:sz w:val="24"/>
          <w:szCs w:val="24"/>
        </w:rPr>
        <w:t>CanadianHospicePalliativeCare</w:t>
      </w:r>
      <w:proofErr w:type="spellEnd"/>
      <w:r w:rsidR="00DC4D80" w:rsidRPr="00EF7E7C">
        <w:rPr>
          <w:sz w:val="24"/>
          <w:szCs w:val="24"/>
        </w:rPr>
        <w:t xml:space="preserve"> ) and Twitter(@</w:t>
      </w:r>
      <w:proofErr w:type="spellStart"/>
      <w:r w:rsidR="00DC4D80" w:rsidRPr="00EF7E7C">
        <w:rPr>
          <w:sz w:val="24"/>
          <w:szCs w:val="24"/>
        </w:rPr>
        <w:t>CanadianHPCAssn</w:t>
      </w:r>
      <w:proofErr w:type="spellEnd"/>
      <w:r w:rsidR="00DC4D80" w:rsidRPr="00EF7E7C">
        <w:rPr>
          <w:sz w:val="24"/>
          <w:szCs w:val="24"/>
        </w:rPr>
        <w:t>)  ‘Debunking Myths Poll’  throughout the week. In addition, Canadians are encouraged to use the hashtag #</w:t>
      </w:r>
      <w:proofErr w:type="spellStart"/>
      <w:r w:rsidR="00DC4D80" w:rsidRPr="00EF7E7C">
        <w:rPr>
          <w:sz w:val="24"/>
          <w:szCs w:val="24"/>
        </w:rPr>
        <w:t>BustingtheMyths</w:t>
      </w:r>
      <w:proofErr w:type="spellEnd"/>
      <w:r w:rsidR="00DC4D80" w:rsidRPr="00EF7E7C">
        <w:rPr>
          <w:sz w:val="24"/>
          <w:szCs w:val="24"/>
        </w:rPr>
        <w:t xml:space="preserve"> to share myths they’ve encountered. </w:t>
      </w:r>
    </w:p>
    <w:p w:rsidR="00DC4D80" w:rsidRPr="00EF7E7C" w:rsidRDefault="00BF4556" w:rsidP="00BF4556">
      <w:pPr>
        <w:rPr>
          <w:rFonts w:ascii="Calibri" w:eastAsia="MS Mincho" w:hAnsi="Calibri"/>
          <w:sz w:val="24"/>
          <w:szCs w:val="24"/>
        </w:rPr>
      </w:pPr>
      <w:r w:rsidRPr="00EF7E7C">
        <w:rPr>
          <w:rFonts w:ascii="Calibri" w:eastAsia="MS Mincho" w:hAnsi="Calibri"/>
          <w:sz w:val="24"/>
          <w:szCs w:val="24"/>
        </w:rPr>
        <w:t>Hospice Palliative Care Week is coordinated by</w:t>
      </w:r>
      <w:r w:rsidR="00DC4D80" w:rsidRPr="00EF7E7C">
        <w:rPr>
          <w:rFonts w:ascii="Calibri" w:eastAsia="MS Mincho" w:hAnsi="Calibri"/>
          <w:sz w:val="24"/>
          <w:szCs w:val="24"/>
        </w:rPr>
        <w:t xml:space="preserve"> CHPCA</w:t>
      </w:r>
      <w:r w:rsidRPr="00EF7E7C">
        <w:rPr>
          <w:rFonts w:ascii="Calibri" w:eastAsia="MS Mincho" w:hAnsi="Calibri"/>
          <w:sz w:val="24"/>
          <w:szCs w:val="24"/>
        </w:rPr>
        <w:t xml:space="preserve">. Funding for National Hospice Palliative Care Week is provided by GlaxoSmithKline, Purdue, </w:t>
      </w:r>
      <w:proofErr w:type="spellStart"/>
      <w:r w:rsidRPr="00EF7E7C">
        <w:rPr>
          <w:rFonts w:ascii="Calibri" w:eastAsia="MS Mincho" w:hAnsi="Calibri"/>
          <w:sz w:val="24"/>
          <w:szCs w:val="24"/>
        </w:rPr>
        <w:t>Apotex</w:t>
      </w:r>
      <w:proofErr w:type="spellEnd"/>
      <w:r w:rsidRPr="00EF7E7C">
        <w:rPr>
          <w:rFonts w:ascii="Calibri" w:eastAsia="MS Mincho" w:hAnsi="Calibri"/>
          <w:sz w:val="24"/>
          <w:szCs w:val="24"/>
        </w:rPr>
        <w:t xml:space="preserve"> and Innovative Medicines Canada. For more information and downloadable resources for National Hospice Palliative Care Week, please visit </w:t>
      </w:r>
      <w:hyperlink w:history="1"/>
      <w:hyperlink r:id="rId8" w:history="1">
        <w:r w:rsidRPr="00EF7E7C">
          <w:rPr>
            <w:rStyle w:val="Hyperlink"/>
            <w:rFonts w:ascii="Calibri" w:eastAsia="MS Mincho" w:hAnsi="Calibri"/>
            <w:sz w:val="24"/>
            <w:szCs w:val="24"/>
          </w:rPr>
          <w:t>www.chpca.net/week</w:t>
        </w:r>
      </w:hyperlink>
      <w:r w:rsidRPr="00EF7E7C">
        <w:rPr>
          <w:rFonts w:ascii="Calibri" w:eastAsia="MS Mincho" w:hAnsi="Calibri"/>
          <w:sz w:val="24"/>
          <w:szCs w:val="24"/>
        </w:rPr>
        <w:t>.</w:t>
      </w:r>
    </w:p>
    <w:p w:rsidR="00BF4556" w:rsidRPr="00EF7E7C" w:rsidRDefault="00BF4556" w:rsidP="00BF4556">
      <w:pPr>
        <w:rPr>
          <w:rFonts w:ascii="Calibri" w:hAnsi="Calibri"/>
          <w:i/>
          <w:sz w:val="24"/>
          <w:szCs w:val="24"/>
        </w:rPr>
      </w:pPr>
      <w:r w:rsidRPr="00EF7E7C">
        <w:rPr>
          <w:rFonts w:ascii="Calibri" w:hAnsi="Calibri"/>
          <w:i/>
          <w:sz w:val="24"/>
          <w:szCs w:val="24"/>
          <w:highlight w:val="yellow"/>
        </w:rPr>
        <w:t>[Insert your organization’s backgrounder here]</w:t>
      </w:r>
    </w:p>
    <w:p w:rsidR="000F408D" w:rsidRPr="00EF7E7C" w:rsidRDefault="00BF4556" w:rsidP="00EF7E7C">
      <w:pPr>
        <w:rPr>
          <w:sz w:val="24"/>
          <w:szCs w:val="24"/>
        </w:rPr>
      </w:pPr>
      <w:r w:rsidRPr="00EF7E7C">
        <w:rPr>
          <w:rFonts w:ascii="Calibri" w:hAnsi="Calibri"/>
          <w:i/>
          <w:sz w:val="24"/>
          <w:szCs w:val="24"/>
        </w:rPr>
        <w:t>The Canadian Hospice Palliative Care Association – the national voice for hospice palliative care in Canada – is dedicated to the pursuit of excellence in care for persons approaching death so that the burdens of suffering, loneliness and grief are lessened. The CHPCA operates in close partnership with provincial hospice palliative care organizations and other national organizations and continues to work to ensure “</w:t>
      </w:r>
      <w:r w:rsidRPr="00EF7E7C">
        <w:rPr>
          <w:rFonts w:ascii="Calibri" w:hAnsi="Calibri"/>
          <w:sz w:val="24"/>
          <w:szCs w:val="24"/>
        </w:rPr>
        <w:t>t</w:t>
      </w:r>
      <w:r w:rsidRPr="00EF7E7C">
        <w:rPr>
          <w:color w:val="000000" w:themeColor="text1"/>
          <w:sz w:val="24"/>
          <w:szCs w:val="24"/>
        </w:rPr>
        <w:t>hat all Canadians have access to quality hospice palliative care.”</w:t>
      </w:r>
    </w:p>
    <w:sectPr w:rsidR="000F408D" w:rsidRPr="00EF7E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6B" w:rsidRDefault="007B176B" w:rsidP="00D74AA0">
      <w:pPr>
        <w:spacing w:after="0" w:line="240" w:lineRule="auto"/>
      </w:pPr>
      <w:r>
        <w:separator/>
      </w:r>
    </w:p>
  </w:endnote>
  <w:endnote w:type="continuationSeparator" w:id="0">
    <w:p w:rsidR="007B176B" w:rsidRDefault="007B176B" w:rsidP="00D7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56" w:rsidRPr="00BF4556" w:rsidRDefault="00BF4556" w:rsidP="00BF4556">
    <w:pPr>
      <w:pStyle w:val="NoSpacing"/>
      <w:jc w:val="center"/>
      <w:rPr>
        <w:color w:val="1F497D" w:themeColor="text2"/>
        <w:sz w:val="16"/>
        <w:szCs w:val="16"/>
      </w:rPr>
    </w:pPr>
    <w:r w:rsidRPr="00BF4556">
      <w:rPr>
        <w:color w:val="1F497D" w:themeColor="text2"/>
        <w:sz w:val="16"/>
        <w:szCs w:val="16"/>
      </w:rPr>
      <w:t>Annex/</w:t>
    </w:r>
    <w:proofErr w:type="spellStart"/>
    <w:r w:rsidRPr="00BF4556">
      <w:rPr>
        <w:color w:val="1F497D" w:themeColor="text2"/>
        <w:sz w:val="16"/>
        <w:szCs w:val="16"/>
      </w:rPr>
      <w:t>Annexe</w:t>
    </w:r>
    <w:proofErr w:type="spellEnd"/>
    <w:r w:rsidRPr="00BF4556">
      <w:rPr>
        <w:color w:val="1F497D" w:themeColor="text2"/>
        <w:sz w:val="16"/>
        <w:szCs w:val="16"/>
      </w:rPr>
      <w:t xml:space="preserve"> D </w:t>
    </w:r>
    <w:r w:rsidRPr="00BF4556">
      <w:rPr>
        <w:color w:val="1F497D" w:themeColor="text2"/>
        <w:sz w:val="16"/>
        <w:szCs w:val="16"/>
      </w:rPr>
      <w:sym w:font="Symbol" w:char="F0B7"/>
    </w:r>
    <w:r w:rsidRPr="00BF4556">
      <w:rPr>
        <w:color w:val="1F497D" w:themeColor="text2"/>
        <w:sz w:val="16"/>
        <w:szCs w:val="16"/>
      </w:rPr>
      <w:t xml:space="preserve"> </w:t>
    </w:r>
    <w:proofErr w:type="spellStart"/>
    <w:r w:rsidRPr="00BF4556">
      <w:rPr>
        <w:color w:val="1F497D" w:themeColor="text2"/>
        <w:sz w:val="16"/>
        <w:szCs w:val="16"/>
      </w:rPr>
      <w:t>Hôpital</w:t>
    </w:r>
    <w:proofErr w:type="spellEnd"/>
    <w:r w:rsidRPr="00BF4556">
      <w:rPr>
        <w:color w:val="1F497D" w:themeColor="text2"/>
        <w:sz w:val="16"/>
        <w:szCs w:val="16"/>
      </w:rPr>
      <w:t xml:space="preserve"> Saint-Vincent Hospital </w:t>
    </w:r>
    <w:r w:rsidRPr="00BF4556">
      <w:rPr>
        <w:color w:val="1F497D" w:themeColor="text2"/>
        <w:sz w:val="16"/>
        <w:szCs w:val="16"/>
      </w:rPr>
      <w:sym w:font="Symbol" w:char="F0B7"/>
    </w:r>
    <w:r w:rsidRPr="00BF4556">
      <w:rPr>
        <w:color w:val="1F497D" w:themeColor="text2"/>
        <w:sz w:val="16"/>
        <w:szCs w:val="16"/>
      </w:rPr>
      <w:t xml:space="preserve"> 60 rue Cambridge Street N. </w:t>
    </w:r>
    <w:r w:rsidRPr="00BF4556">
      <w:rPr>
        <w:color w:val="1F497D" w:themeColor="text2"/>
        <w:sz w:val="16"/>
        <w:szCs w:val="16"/>
      </w:rPr>
      <w:sym w:font="Symbol" w:char="F0B7"/>
    </w:r>
    <w:r w:rsidRPr="00BF4556">
      <w:rPr>
        <w:color w:val="1F497D" w:themeColor="text2"/>
        <w:sz w:val="16"/>
        <w:szCs w:val="16"/>
      </w:rPr>
      <w:t xml:space="preserve"> Ottawa </w:t>
    </w:r>
    <w:r w:rsidRPr="00BF4556">
      <w:rPr>
        <w:color w:val="1F497D" w:themeColor="text2"/>
        <w:sz w:val="16"/>
        <w:szCs w:val="16"/>
      </w:rPr>
      <w:sym w:font="Symbol" w:char="F0B7"/>
    </w:r>
    <w:r w:rsidRPr="00BF4556">
      <w:rPr>
        <w:color w:val="1F497D" w:themeColor="text2"/>
        <w:sz w:val="16"/>
        <w:szCs w:val="16"/>
      </w:rPr>
      <w:t xml:space="preserve"> Ontario </w:t>
    </w:r>
    <w:r w:rsidRPr="00BF4556">
      <w:rPr>
        <w:color w:val="1F497D" w:themeColor="text2"/>
        <w:sz w:val="16"/>
        <w:szCs w:val="16"/>
      </w:rPr>
      <w:sym w:font="Symbol" w:char="F0B7"/>
    </w:r>
    <w:r w:rsidRPr="00BF4556">
      <w:rPr>
        <w:color w:val="1F497D" w:themeColor="text2"/>
        <w:sz w:val="16"/>
        <w:szCs w:val="16"/>
      </w:rPr>
      <w:t xml:space="preserve"> K1R 7A5 </w:t>
    </w:r>
    <w:r w:rsidRPr="00BF4556">
      <w:rPr>
        <w:color w:val="1F497D" w:themeColor="text2"/>
        <w:sz w:val="16"/>
        <w:szCs w:val="16"/>
      </w:rPr>
      <w:sym w:font="Symbol" w:char="F0B7"/>
    </w:r>
    <w:r w:rsidRPr="00BF4556">
      <w:rPr>
        <w:color w:val="1F497D" w:themeColor="text2"/>
        <w:sz w:val="16"/>
        <w:szCs w:val="16"/>
      </w:rPr>
      <w:t xml:space="preserve"> CANADA</w:t>
    </w:r>
  </w:p>
  <w:p w:rsidR="00BF4556" w:rsidRPr="00BF4556" w:rsidRDefault="00BF4556" w:rsidP="00BF4556">
    <w:pPr>
      <w:pStyle w:val="NoSpacing"/>
      <w:jc w:val="center"/>
      <w:rPr>
        <w:color w:val="1F497D" w:themeColor="text2"/>
        <w:sz w:val="16"/>
        <w:szCs w:val="16"/>
        <w:lang w:val="fr-FR"/>
      </w:rPr>
    </w:pPr>
    <w:proofErr w:type="spellStart"/>
    <w:r w:rsidRPr="00BF4556">
      <w:rPr>
        <w:color w:val="1F497D" w:themeColor="text2"/>
        <w:sz w:val="16"/>
        <w:szCs w:val="16"/>
        <w:lang w:val="fr-FR"/>
      </w:rPr>
      <w:t>Telephone</w:t>
    </w:r>
    <w:proofErr w:type="spellEnd"/>
    <w:r w:rsidRPr="00BF4556">
      <w:rPr>
        <w:color w:val="1F497D" w:themeColor="text2"/>
        <w:sz w:val="16"/>
        <w:szCs w:val="16"/>
        <w:lang w:val="fr-FR"/>
      </w:rPr>
      <w:t xml:space="preserve">/Téléphone : 613-241-3663 or/ou 1-800-668-2785 </w:t>
    </w:r>
    <w:r w:rsidRPr="00BF4556">
      <w:rPr>
        <w:color w:val="1F497D" w:themeColor="text2"/>
        <w:sz w:val="16"/>
        <w:szCs w:val="16"/>
      </w:rPr>
      <w:sym w:font="Symbol" w:char="F0B7"/>
    </w:r>
    <w:r w:rsidRPr="00BF4556">
      <w:rPr>
        <w:color w:val="1F497D" w:themeColor="text2"/>
        <w:sz w:val="16"/>
        <w:szCs w:val="16"/>
        <w:lang w:val="fr-FR"/>
      </w:rPr>
      <w:t xml:space="preserve"> Fax/Télécopieur : 613-241-3986</w:t>
    </w:r>
  </w:p>
  <w:p w:rsidR="00BF4556" w:rsidRPr="00BF4556" w:rsidRDefault="00BF4556" w:rsidP="00BF4556">
    <w:pPr>
      <w:pStyle w:val="NoSpacing"/>
      <w:jc w:val="center"/>
      <w:rPr>
        <w:color w:val="1F497D" w:themeColor="text2"/>
        <w:sz w:val="16"/>
        <w:szCs w:val="16"/>
        <w:lang w:val="fr-FR"/>
      </w:rPr>
    </w:pPr>
    <w:r w:rsidRPr="00BF4556">
      <w:rPr>
        <w:color w:val="1F497D" w:themeColor="text2"/>
        <w:sz w:val="16"/>
        <w:szCs w:val="16"/>
        <w:lang w:val="fr-FR"/>
      </w:rPr>
      <w:t xml:space="preserve">E-mail : </w:t>
    </w:r>
    <w:r w:rsidRPr="00BF4556">
      <w:rPr>
        <w:color w:val="1F497D" w:themeColor="text2"/>
        <w:sz w:val="16"/>
        <w:szCs w:val="16"/>
        <w:u w:val="single"/>
        <w:lang w:val="fr-FR"/>
      </w:rPr>
      <w:t>info@chpca.net</w:t>
    </w:r>
    <w:r w:rsidRPr="00BF4556">
      <w:rPr>
        <w:color w:val="1F497D" w:themeColor="text2"/>
        <w:sz w:val="16"/>
        <w:szCs w:val="16"/>
        <w:lang w:val="fr-FR"/>
      </w:rPr>
      <w:t xml:space="preserve">  or/ou  Courriel : </w:t>
    </w:r>
    <w:r w:rsidRPr="00BF4556">
      <w:rPr>
        <w:color w:val="1F497D" w:themeColor="text2"/>
        <w:sz w:val="16"/>
        <w:szCs w:val="16"/>
        <w:u w:val="single"/>
        <w:lang w:val="fr-FR"/>
      </w:rPr>
      <w:t>info@acsp.net</w:t>
    </w:r>
  </w:p>
  <w:p w:rsidR="00BF4556" w:rsidRPr="00BF4556" w:rsidRDefault="00BF4556" w:rsidP="00BF4556">
    <w:pPr>
      <w:pStyle w:val="NoSpacing"/>
      <w:jc w:val="center"/>
      <w:rPr>
        <w:i/>
        <w:color w:val="1F497D" w:themeColor="text2"/>
        <w:sz w:val="16"/>
        <w:szCs w:val="16"/>
        <w:lang w:val="fr-FR"/>
      </w:rPr>
    </w:pPr>
    <w:r w:rsidRPr="00BF4556">
      <w:rPr>
        <w:i/>
        <w:color w:val="1F497D" w:themeColor="text2"/>
        <w:sz w:val="16"/>
        <w:szCs w:val="16"/>
        <w:lang w:val="fr-FR"/>
      </w:rPr>
      <w:t xml:space="preserve">Web Site : </w:t>
    </w:r>
    <w:r w:rsidRPr="00BF4556">
      <w:rPr>
        <w:i/>
        <w:color w:val="1F497D" w:themeColor="text2"/>
        <w:sz w:val="16"/>
        <w:szCs w:val="16"/>
        <w:u w:val="single"/>
        <w:lang w:val="fr-FR"/>
      </w:rPr>
      <w:t>http://www.chpca.net</w:t>
    </w:r>
    <w:r w:rsidRPr="00BF4556">
      <w:rPr>
        <w:i/>
        <w:color w:val="1F497D" w:themeColor="text2"/>
        <w:sz w:val="16"/>
        <w:szCs w:val="16"/>
        <w:lang w:val="fr-FR"/>
      </w:rPr>
      <w:t xml:space="preserve">  or/ou  Site Web : </w:t>
    </w:r>
    <w:r w:rsidRPr="00BF4556">
      <w:rPr>
        <w:i/>
        <w:color w:val="1F497D" w:themeColor="text2"/>
        <w:sz w:val="16"/>
        <w:szCs w:val="16"/>
        <w:u w:val="single"/>
        <w:lang w:val="fr-FR"/>
      </w:rPr>
      <w:t>http://www.acsp.net</w:t>
    </w:r>
  </w:p>
  <w:p w:rsidR="00BF4556" w:rsidRPr="00BF4556" w:rsidRDefault="00BF4556" w:rsidP="00BF4556">
    <w:pPr>
      <w:pStyle w:val="NoSpacing"/>
      <w:jc w:val="center"/>
      <w:rPr>
        <w:color w:val="1F497D" w:themeColor="text2"/>
        <w:sz w:val="16"/>
        <w:szCs w:val="16"/>
        <w:lang w:val="fr-FR"/>
      </w:rPr>
    </w:pPr>
    <w:r w:rsidRPr="00BF4556">
      <w:rPr>
        <w:color w:val="1F497D" w:themeColor="text2"/>
        <w:sz w:val="16"/>
        <w:szCs w:val="16"/>
        <w:lang w:val="fr-FR"/>
      </w:rPr>
      <w:t xml:space="preserve">Charitable Registration </w:t>
    </w:r>
    <w:proofErr w:type="spellStart"/>
    <w:r w:rsidRPr="00BF4556">
      <w:rPr>
        <w:color w:val="1F497D" w:themeColor="text2"/>
        <w:sz w:val="16"/>
        <w:szCs w:val="16"/>
        <w:lang w:val="fr-FR"/>
      </w:rPr>
      <w:t>Number</w:t>
    </w:r>
    <w:proofErr w:type="spellEnd"/>
    <w:r w:rsidRPr="00BF4556">
      <w:rPr>
        <w:color w:val="1F497D" w:themeColor="text2"/>
        <w:sz w:val="16"/>
        <w:szCs w:val="16"/>
        <w:lang w:val="fr-FR"/>
      </w:rPr>
      <w:t>/Numéro d’organisme de bienfaisance : 13760 4195 RR0001</w:t>
    </w:r>
  </w:p>
  <w:p w:rsidR="00BF4556" w:rsidRPr="00BF4556" w:rsidRDefault="00BF4556">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6B" w:rsidRDefault="007B176B" w:rsidP="00D74AA0">
      <w:pPr>
        <w:spacing w:after="0" w:line="240" w:lineRule="auto"/>
      </w:pPr>
      <w:r>
        <w:separator/>
      </w:r>
    </w:p>
  </w:footnote>
  <w:footnote w:type="continuationSeparator" w:id="0">
    <w:p w:rsidR="007B176B" w:rsidRDefault="007B176B" w:rsidP="00D7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A0" w:rsidRPr="002B4D2F" w:rsidRDefault="00D74AA0" w:rsidP="00D74AA0">
    <w:pPr>
      <w:pStyle w:val="Header"/>
      <w:jc w:val="center"/>
      <w:rPr>
        <w:rFonts w:ascii="Calibri" w:hAnsi="Calibri"/>
      </w:rPr>
    </w:pPr>
    <w:r w:rsidRPr="00D74AA0">
      <w:rPr>
        <w:rFonts w:ascii="Calibri" w:hAnsi="Calibri"/>
        <w:highlight w:val="yellow"/>
      </w:rPr>
      <w:t>[Your Logo Here]</w:t>
    </w:r>
  </w:p>
  <w:p w:rsidR="00D74AA0" w:rsidRDefault="00D74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A0"/>
    <w:rsid w:val="000F408D"/>
    <w:rsid w:val="003A4DCC"/>
    <w:rsid w:val="003B5C67"/>
    <w:rsid w:val="007B176B"/>
    <w:rsid w:val="00BF4556"/>
    <w:rsid w:val="00C31F5B"/>
    <w:rsid w:val="00D74AA0"/>
    <w:rsid w:val="00DC4D80"/>
    <w:rsid w:val="00E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A0"/>
  </w:style>
  <w:style w:type="paragraph" w:styleId="Heading1">
    <w:name w:val="heading 1"/>
    <w:basedOn w:val="Normal"/>
    <w:next w:val="Normal"/>
    <w:link w:val="Heading1Char"/>
    <w:qFormat/>
    <w:rsid w:val="00D74AA0"/>
    <w:pPr>
      <w:keepNext/>
      <w:spacing w:after="0" w:line="240" w:lineRule="auto"/>
      <w:jc w:val="center"/>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A0"/>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D7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A0"/>
    <w:rPr>
      <w:rFonts w:ascii="Tahoma" w:hAnsi="Tahoma" w:cs="Tahoma"/>
      <w:sz w:val="16"/>
      <w:szCs w:val="16"/>
    </w:rPr>
  </w:style>
  <w:style w:type="paragraph" w:styleId="Header">
    <w:name w:val="header"/>
    <w:basedOn w:val="Normal"/>
    <w:link w:val="HeaderChar"/>
    <w:unhideWhenUsed/>
    <w:rsid w:val="00D7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A0"/>
  </w:style>
  <w:style w:type="paragraph" w:styleId="Footer">
    <w:name w:val="footer"/>
    <w:basedOn w:val="Normal"/>
    <w:link w:val="FooterChar"/>
    <w:uiPriority w:val="99"/>
    <w:unhideWhenUsed/>
    <w:rsid w:val="00D7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A0"/>
  </w:style>
  <w:style w:type="character" w:styleId="Hyperlink">
    <w:name w:val="Hyperlink"/>
    <w:rsid w:val="00BF4556"/>
    <w:rPr>
      <w:color w:val="0000FF"/>
      <w:u w:val="single"/>
    </w:rPr>
  </w:style>
  <w:style w:type="paragraph" w:customStyle="1" w:styleId="Default">
    <w:name w:val="Default"/>
    <w:rsid w:val="00BF455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F45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A0"/>
  </w:style>
  <w:style w:type="paragraph" w:styleId="Heading1">
    <w:name w:val="heading 1"/>
    <w:basedOn w:val="Normal"/>
    <w:next w:val="Normal"/>
    <w:link w:val="Heading1Char"/>
    <w:qFormat/>
    <w:rsid w:val="00D74AA0"/>
    <w:pPr>
      <w:keepNext/>
      <w:spacing w:after="0" w:line="240" w:lineRule="auto"/>
      <w:jc w:val="center"/>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A0"/>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D7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A0"/>
    <w:rPr>
      <w:rFonts w:ascii="Tahoma" w:hAnsi="Tahoma" w:cs="Tahoma"/>
      <w:sz w:val="16"/>
      <w:szCs w:val="16"/>
    </w:rPr>
  </w:style>
  <w:style w:type="paragraph" w:styleId="Header">
    <w:name w:val="header"/>
    <w:basedOn w:val="Normal"/>
    <w:link w:val="HeaderChar"/>
    <w:unhideWhenUsed/>
    <w:rsid w:val="00D7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A0"/>
  </w:style>
  <w:style w:type="paragraph" w:styleId="Footer">
    <w:name w:val="footer"/>
    <w:basedOn w:val="Normal"/>
    <w:link w:val="FooterChar"/>
    <w:uiPriority w:val="99"/>
    <w:unhideWhenUsed/>
    <w:rsid w:val="00D7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A0"/>
  </w:style>
  <w:style w:type="character" w:styleId="Hyperlink">
    <w:name w:val="Hyperlink"/>
    <w:rsid w:val="00BF4556"/>
    <w:rPr>
      <w:color w:val="0000FF"/>
      <w:u w:val="single"/>
    </w:rPr>
  </w:style>
  <w:style w:type="paragraph" w:customStyle="1" w:styleId="Default">
    <w:name w:val="Default"/>
    <w:rsid w:val="00BF455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F4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ca.net/we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E63D-CB77-490D-BEAC-972D5E48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Deroo</dc:creator>
  <cp:lastModifiedBy>Nicole Rickard</cp:lastModifiedBy>
  <cp:revision>4</cp:revision>
  <cp:lastPrinted>2019-03-04T14:29:00Z</cp:lastPrinted>
  <dcterms:created xsi:type="dcterms:W3CDTF">2019-03-04T14:23:00Z</dcterms:created>
  <dcterms:modified xsi:type="dcterms:W3CDTF">2019-03-13T13:44:00Z</dcterms:modified>
</cp:coreProperties>
</file>